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AC" w:rsidRPr="008255EA" w:rsidRDefault="00AD6AAC" w:rsidP="00AD6AAC">
      <w:pPr>
        <w:tabs>
          <w:tab w:val="left" w:pos="3225"/>
        </w:tabs>
        <w:spacing w:line="300" w:lineRule="auto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 w:rsidRPr="008255EA">
        <w:rPr>
          <w:b/>
          <w:color w:val="000000"/>
          <w:sz w:val="28"/>
          <w:szCs w:val="28"/>
        </w:rPr>
        <w:t>Задача № 7</w:t>
      </w:r>
    </w:p>
    <w:p w:rsidR="00AD6AAC" w:rsidRDefault="00AD6AAC" w:rsidP="00AD6AAC">
      <w:pPr>
        <w:shd w:val="clear" w:color="auto" w:fill="FFFFFF"/>
        <w:spacing w:before="122" w:line="300" w:lineRule="auto"/>
        <w:ind w:left="50" w:firstLine="720"/>
        <w:jc w:val="both"/>
        <w:rPr>
          <w:color w:val="000000"/>
          <w:spacing w:val="5"/>
          <w:sz w:val="28"/>
          <w:szCs w:val="28"/>
        </w:rPr>
      </w:pPr>
      <w:r w:rsidRPr="008255EA">
        <w:rPr>
          <w:color w:val="000000"/>
          <w:sz w:val="28"/>
          <w:szCs w:val="28"/>
        </w:rPr>
        <w:t xml:space="preserve">При геологической съемке в масштабе 1: 50 000, выполненной в степной всхолмленной местности на площади около 100 </w:t>
      </w:r>
      <w:r w:rsidRPr="008255EA">
        <w:rPr>
          <w:i/>
          <w:iCs/>
          <w:color w:val="000000"/>
          <w:sz w:val="28"/>
          <w:szCs w:val="28"/>
        </w:rPr>
        <w:t>км</w:t>
      </w:r>
      <w:proofErr w:type="gramStart"/>
      <w:r w:rsidRPr="008255EA">
        <w:rPr>
          <w:i/>
          <w:iCs/>
          <w:color w:val="000000"/>
          <w:sz w:val="28"/>
          <w:szCs w:val="28"/>
          <w:vertAlign w:val="superscript"/>
        </w:rPr>
        <w:t>2</w:t>
      </w:r>
      <w:proofErr w:type="gramEnd"/>
      <w:r w:rsidRPr="008255EA">
        <w:rPr>
          <w:i/>
          <w:iCs/>
          <w:color w:val="000000"/>
          <w:sz w:val="28"/>
          <w:szCs w:val="28"/>
        </w:rPr>
        <w:t xml:space="preserve">, </w:t>
      </w:r>
      <w:r w:rsidRPr="008255EA">
        <w:rPr>
          <w:color w:val="000000"/>
          <w:sz w:val="28"/>
          <w:szCs w:val="28"/>
        </w:rPr>
        <w:t>в се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3"/>
          <w:sz w:val="28"/>
          <w:szCs w:val="28"/>
        </w:rPr>
        <w:t>верной части планшета установлено развитие карбонатных осадоч</w:t>
      </w:r>
      <w:r w:rsidRPr="008255EA">
        <w:rPr>
          <w:color w:val="000000"/>
          <w:spacing w:val="3"/>
          <w:sz w:val="28"/>
          <w:szCs w:val="28"/>
        </w:rPr>
        <w:softHyphen/>
      </w:r>
      <w:r w:rsidRPr="008255EA">
        <w:rPr>
          <w:color w:val="000000"/>
          <w:sz w:val="28"/>
          <w:szCs w:val="28"/>
        </w:rPr>
        <w:t>ных пород (известняков</w:t>
      </w:r>
      <w:r w:rsidRPr="008255EA">
        <w:rPr>
          <w:smallCaps/>
          <w:color w:val="000000"/>
          <w:sz w:val="28"/>
          <w:szCs w:val="28"/>
        </w:rPr>
        <w:t xml:space="preserve">, </w:t>
      </w:r>
      <w:r w:rsidRPr="008255EA">
        <w:rPr>
          <w:color w:val="000000"/>
          <w:sz w:val="28"/>
          <w:szCs w:val="28"/>
        </w:rPr>
        <w:t xml:space="preserve">мергелей, доломитов). Указанные породы </w:t>
      </w:r>
      <w:r w:rsidRPr="008255EA">
        <w:rPr>
          <w:color w:val="000000"/>
          <w:spacing w:val="5"/>
          <w:sz w:val="28"/>
          <w:szCs w:val="28"/>
        </w:rPr>
        <w:t>простираются в широтном направлении и падают на север. На юго-</w:t>
      </w:r>
      <w:r w:rsidRPr="008255EA">
        <w:rPr>
          <w:color w:val="000000"/>
          <w:sz w:val="28"/>
          <w:szCs w:val="28"/>
        </w:rPr>
        <w:t>западе на площади около 15 км</w:t>
      </w:r>
      <w:proofErr w:type="gramStart"/>
      <w:r w:rsidRPr="008255EA">
        <w:rPr>
          <w:color w:val="000000"/>
          <w:sz w:val="28"/>
          <w:szCs w:val="28"/>
          <w:vertAlign w:val="superscript"/>
        </w:rPr>
        <w:t>2</w:t>
      </w:r>
      <w:proofErr w:type="gramEnd"/>
      <w:r w:rsidRPr="008255EA">
        <w:rPr>
          <w:color w:val="000000"/>
          <w:sz w:val="28"/>
          <w:szCs w:val="28"/>
        </w:rPr>
        <w:t xml:space="preserve"> обнаружены обнажения </w:t>
      </w:r>
      <w:proofErr w:type="spellStart"/>
      <w:r w:rsidRPr="008255EA">
        <w:rPr>
          <w:color w:val="000000"/>
          <w:sz w:val="28"/>
          <w:szCs w:val="28"/>
        </w:rPr>
        <w:t>аляскито</w:t>
      </w:r>
      <w:r w:rsidRPr="008255EA">
        <w:rPr>
          <w:color w:val="000000"/>
          <w:spacing w:val="4"/>
          <w:sz w:val="28"/>
          <w:szCs w:val="28"/>
        </w:rPr>
        <w:t>вых</w:t>
      </w:r>
      <w:proofErr w:type="spellEnd"/>
      <w:r w:rsidRPr="008255EA">
        <w:rPr>
          <w:color w:val="000000"/>
          <w:spacing w:val="4"/>
          <w:sz w:val="28"/>
          <w:szCs w:val="28"/>
        </w:rPr>
        <w:t xml:space="preserve"> гранитов, а в юго-восточной части планшета па площади около </w:t>
      </w:r>
      <w:r w:rsidRPr="008255EA">
        <w:rPr>
          <w:color w:val="000000"/>
          <w:sz w:val="28"/>
          <w:szCs w:val="28"/>
        </w:rPr>
        <w:t>25 км</w:t>
      </w:r>
      <w:r w:rsidRPr="008255EA">
        <w:rPr>
          <w:color w:val="000000"/>
          <w:sz w:val="28"/>
          <w:szCs w:val="28"/>
          <w:vertAlign w:val="superscript"/>
        </w:rPr>
        <w:t>2</w:t>
      </w:r>
      <w:r w:rsidRPr="008255EA">
        <w:rPr>
          <w:color w:val="000000"/>
          <w:sz w:val="28"/>
          <w:szCs w:val="28"/>
        </w:rPr>
        <w:t xml:space="preserve"> выявлены обнажения перидотитов и дунитов. Контакт кис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10"/>
          <w:sz w:val="28"/>
          <w:szCs w:val="28"/>
        </w:rPr>
        <w:t>лых и ультраосновных пород тектонический. В центре планшета</w:t>
      </w:r>
      <w:r>
        <w:rPr>
          <w:color w:val="000000"/>
          <w:sz w:val="28"/>
          <w:szCs w:val="28"/>
        </w:rPr>
        <w:t xml:space="preserve"> </w:t>
      </w:r>
      <w:r w:rsidRPr="008255EA">
        <w:rPr>
          <w:color w:val="000000"/>
          <w:spacing w:val="5"/>
          <w:sz w:val="28"/>
          <w:szCs w:val="28"/>
        </w:rPr>
        <w:t>в меридиональном направлении проходит разлом. Указанное нару</w:t>
      </w:r>
      <w:r w:rsidRPr="008255EA">
        <w:rPr>
          <w:color w:val="000000"/>
          <w:spacing w:val="5"/>
          <w:sz w:val="28"/>
          <w:szCs w:val="28"/>
        </w:rPr>
        <w:softHyphen/>
        <w:t>шение захватывает и осадочные породы.</w:t>
      </w:r>
    </w:p>
    <w:p w:rsidR="00AD6AAC" w:rsidRPr="00C30C38" w:rsidRDefault="00AD6AAC" w:rsidP="00AD6AAC">
      <w:pPr>
        <w:shd w:val="clear" w:color="auto" w:fill="FFFFFF"/>
        <w:spacing w:before="122" w:line="300" w:lineRule="auto"/>
        <w:jc w:val="center"/>
        <w:rPr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inline distT="0" distB="0" distL="0" distR="0" wp14:anchorId="74C40D5C" wp14:editId="20416CBF">
            <wp:extent cx="3505200" cy="4981575"/>
            <wp:effectExtent l="0" t="0" r="0" b="9525"/>
            <wp:docPr id="1" name="Рисунок 1" descr="7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7з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AAC" w:rsidRPr="008255EA" w:rsidRDefault="00AD6AAC" w:rsidP="00AD6AAC">
      <w:pPr>
        <w:shd w:val="clear" w:color="auto" w:fill="FFFFFF"/>
        <w:spacing w:line="300" w:lineRule="auto"/>
        <w:ind w:left="43" w:right="7" w:firstLine="720"/>
        <w:jc w:val="both"/>
        <w:rPr>
          <w:sz w:val="28"/>
          <w:szCs w:val="28"/>
        </w:rPr>
      </w:pPr>
      <w:r w:rsidRPr="008255EA">
        <w:rPr>
          <w:color w:val="000000"/>
          <w:spacing w:val="7"/>
          <w:sz w:val="28"/>
          <w:szCs w:val="28"/>
        </w:rPr>
        <w:t xml:space="preserve">С юга на север рельеф понижается. Территория дренируется </w:t>
      </w:r>
      <w:r w:rsidRPr="008255EA">
        <w:rPr>
          <w:color w:val="000000"/>
          <w:spacing w:val="2"/>
          <w:sz w:val="28"/>
          <w:szCs w:val="28"/>
        </w:rPr>
        <w:t xml:space="preserve">рекой, текущей в северном направлении. С запада и востока в нее </w:t>
      </w:r>
      <w:r w:rsidRPr="008255EA">
        <w:rPr>
          <w:color w:val="000000"/>
          <w:spacing w:val="1"/>
          <w:sz w:val="28"/>
          <w:szCs w:val="28"/>
        </w:rPr>
        <w:t xml:space="preserve">впадают многочисленные притоки. Обнаженность района плохая, </w:t>
      </w:r>
      <w:r w:rsidRPr="008255EA">
        <w:rPr>
          <w:color w:val="000000"/>
          <w:sz w:val="28"/>
          <w:szCs w:val="28"/>
        </w:rPr>
        <w:t>коренные породы прикрыты рыхлыми отложениями, мощность кото</w:t>
      </w:r>
      <w:r w:rsidRPr="008255EA">
        <w:rPr>
          <w:color w:val="000000"/>
          <w:sz w:val="28"/>
          <w:szCs w:val="28"/>
        </w:rPr>
        <w:softHyphen/>
        <w:t xml:space="preserve">рых колеблется от 0,5 до </w:t>
      </w:r>
      <w:smartTag w:uri="urn:schemas-microsoft-com:office:smarttags" w:element="metricconverter">
        <w:smartTagPr>
          <w:attr w:name="ProductID" w:val="10 м"/>
        </w:smartTagPr>
        <w:r w:rsidRPr="008255EA">
          <w:rPr>
            <w:color w:val="000000"/>
            <w:sz w:val="28"/>
            <w:szCs w:val="28"/>
          </w:rPr>
          <w:t xml:space="preserve">10 </w:t>
        </w:r>
        <w:r w:rsidRPr="008255EA">
          <w:rPr>
            <w:i/>
            <w:iCs/>
            <w:color w:val="000000"/>
            <w:sz w:val="28"/>
            <w:szCs w:val="28"/>
          </w:rPr>
          <w:t>м</w:t>
        </w:r>
      </w:smartTag>
      <w:r w:rsidRPr="008255EA">
        <w:rPr>
          <w:i/>
          <w:iCs/>
          <w:color w:val="000000"/>
          <w:sz w:val="28"/>
          <w:szCs w:val="28"/>
        </w:rPr>
        <w:t>.</w:t>
      </w:r>
    </w:p>
    <w:p w:rsidR="00AD6AAC" w:rsidRPr="008255EA" w:rsidRDefault="00AD6AAC" w:rsidP="00AD6AAC">
      <w:pPr>
        <w:shd w:val="clear" w:color="auto" w:fill="FFFFFF"/>
        <w:tabs>
          <w:tab w:val="left" w:pos="2023"/>
        </w:tabs>
        <w:spacing w:line="300" w:lineRule="auto"/>
        <w:ind w:right="7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-1"/>
          <w:sz w:val="28"/>
          <w:szCs w:val="28"/>
        </w:rPr>
        <w:lastRenderedPageBreak/>
        <w:t>При выполнении геологической съемки в левых притоках реки</w:t>
      </w:r>
      <w:r w:rsidRPr="008255EA">
        <w:rPr>
          <w:color w:val="000000"/>
          <w:spacing w:val="-1"/>
          <w:sz w:val="28"/>
          <w:szCs w:val="28"/>
        </w:rPr>
        <w:br/>
      </w:r>
      <w:r w:rsidRPr="008255EA">
        <w:rPr>
          <w:color w:val="000000"/>
          <w:spacing w:val="1"/>
          <w:sz w:val="28"/>
          <w:szCs w:val="28"/>
        </w:rPr>
        <w:t>шлиховым опробованием установлено наличие значительного коли</w:t>
      </w:r>
      <w:r w:rsidRPr="008255EA">
        <w:rPr>
          <w:color w:val="000000"/>
          <w:spacing w:val="1"/>
          <w:sz w:val="28"/>
          <w:szCs w:val="28"/>
        </w:rPr>
        <w:softHyphen/>
      </w:r>
      <w:r w:rsidRPr="008255EA">
        <w:rPr>
          <w:color w:val="000000"/>
          <w:spacing w:val="2"/>
          <w:sz w:val="28"/>
          <w:szCs w:val="28"/>
        </w:rPr>
        <w:t>чества касситерита, вольфрамита, золота, граната. В речных отло</w:t>
      </w:r>
      <w:r w:rsidRPr="008255EA">
        <w:rPr>
          <w:color w:val="000000"/>
          <w:spacing w:val="2"/>
          <w:sz w:val="28"/>
          <w:szCs w:val="28"/>
        </w:rPr>
        <w:softHyphen/>
      </w:r>
      <w:r w:rsidRPr="008255EA">
        <w:rPr>
          <w:color w:val="000000"/>
          <w:sz w:val="28"/>
          <w:szCs w:val="28"/>
        </w:rPr>
        <w:t xml:space="preserve">жениях и на склонах долин обнаружены обломки </w:t>
      </w:r>
      <w:proofErr w:type="spellStart"/>
      <w:r w:rsidRPr="008255EA">
        <w:rPr>
          <w:color w:val="000000"/>
          <w:sz w:val="28"/>
          <w:szCs w:val="28"/>
        </w:rPr>
        <w:t>скарновых</w:t>
      </w:r>
      <w:proofErr w:type="spellEnd"/>
      <w:r w:rsidRPr="008255EA">
        <w:rPr>
          <w:color w:val="000000"/>
          <w:sz w:val="28"/>
          <w:szCs w:val="28"/>
        </w:rPr>
        <w:t xml:space="preserve"> пород</w:t>
      </w:r>
      <w:r w:rsidRPr="008255EA">
        <w:rPr>
          <w:color w:val="000000"/>
          <w:sz w:val="28"/>
          <w:szCs w:val="28"/>
        </w:rPr>
        <w:br/>
      </w:r>
      <w:r w:rsidRPr="008255EA">
        <w:rPr>
          <w:color w:val="000000"/>
          <w:spacing w:val="13"/>
          <w:sz w:val="28"/>
          <w:szCs w:val="28"/>
        </w:rPr>
        <w:t>и кварца.</w:t>
      </w:r>
      <w:r w:rsidRPr="008255EA">
        <w:rPr>
          <w:color w:val="000000"/>
          <w:sz w:val="28"/>
          <w:szCs w:val="28"/>
        </w:rPr>
        <w:tab/>
      </w:r>
    </w:p>
    <w:p w:rsidR="00AD6AAC" w:rsidRPr="008255EA" w:rsidRDefault="00AD6AAC" w:rsidP="00AD6AAC">
      <w:pPr>
        <w:shd w:val="clear" w:color="auto" w:fill="FFFFFF"/>
        <w:spacing w:line="300" w:lineRule="auto"/>
        <w:ind w:left="7" w:right="7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аллювии</w:t>
      </w:r>
      <w:r w:rsidRPr="008255EA">
        <w:rPr>
          <w:color w:val="000000"/>
          <w:sz w:val="28"/>
          <w:szCs w:val="28"/>
        </w:rPr>
        <w:t xml:space="preserve"> и делювии правых притоков и в основаниях склонов </w:t>
      </w:r>
      <w:r w:rsidRPr="008255EA">
        <w:rPr>
          <w:color w:val="000000"/>
          <w:spacing w:val="5"/>
          <w:sz w:val="28"/>
          <w:szCs w:val="28"/>
        </w:rPr>
        <w:t xml:space="preserve">обнаружены обломки серпентинита с прожилками </w:t>
      </w:r>
      <w:proofErr w:type="spellStart"/>
      <w:r w:rsidRPr="008255EA">
        <w:rPr>
          <w:color w:val="000000"/>
          <w:spacing w:val="5"/>
          <w:sz w:val="28"/>
          <w:szCs w:val="28"/>
        </w:rPr>
        <w:t>хризотила</w:t>
      </w:r>
      <w:r>
        <w:rPr>
          <w:color w:val="000000"/>
          <w:spacing w:val="5"/>
          <w:sz w:val="28"/>
          <w:szCs w:val="28"/>
        </w:rPr>
        <w:t>с</w:t>
      </w:r>
      <w:r w:rsidRPr="008255EA">
        <w:rPr>
          <w:color w:val="000000"/>
          <w:spacing w:val="5"/>
          <w:sz w:val="28"/>
          <w:szCs w:val="28"/>
        </w:rPr>
        <w:t>беста</w:t>
      </w:r>
      <w:proofErr w:type="spellEnd"/>
      <w:r w:rsidRPr="008255EA">
        <w:rPr>
          <w:color w:val="000000"/>
          <w:spacing w:val="5"/>
          <w:sz w:val="28"/>
          <w:szCs w:val="28"/>
        </w:rPr>
        <w:t xml:space="preserve"> </w:t>
      </w:r>
      <w:r w:rsidRPr="008255EA">
        <w:rPr>
          <w:color w:val="000000"/>
          <w:spacing w:val="-1"/>
          <w:sz w:val="28"/>
          <w:szCs w:val="28"/>
        </w:rPr>
        <w:t>и магнезита; в шлихах установлено много магнетита, гематита и хро</w:t>
      </w:r>
      <w:r w:rsidRPr="008255EA">
        <w:rPr>
          <w:color w:val="000000"/>
          <w:spacing w:val="-1"/>
          <w:sz w:val="28"/>
          <w:szCs w:val="28"/>
        </w:rPr>
        <w:softHyphen/>
      </w:r>
      <w:r w:rsidRPr="008255EA">
        <w:rPr>
          <w:color w:val="000000"/>
          <w:spacing w:val="6"/>
          <w:sz w:val="28"/>
          <w:szCs w:val="28"/>
        </w:rPr>
        <w:t>мита (см. рисунок).</w:t>
      </w:r>
    </w:p>
    <w:p w:rsidR="00AD6AAC" w:rsidRPr="008255EA" w:rsidRDefault="00AD6AAC" w:rsidP="00AD6AAC">
      <w:pPr>
        <w:shd w:val="clear" w:color="auto" w:fill="FFFFFF"/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pacing w:val="58"/>
          <w:sz w:val="28"/>
          <w:szCs w:val="28"/>
        </w:rPr>
        <w:t>Требуется:</w:t>
      </w:r>
    </w:p>
    <w:p w:rsidR="00AD6AAC" w:rsidRPr="008255EA" w:rsidRDefault="00AD6AAC" w:rsidP="00AD6AAC">
      <w:pPr>
        <w:numPr>
          <w:ilvl w:val="0"/>
          <w:numId w:val="15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>Определить: а) какие полезные ископаемые могут быть обна</w:t>
      </w:r>
      <w:r w:rsidRPr="008255EA">
        <w:rPr>
          <w:color w:val="000000"/>
          <w:spacing w:val="5"/>
          <w:sz w:val="28"/>
          <w:szCs w:val="28"/>
        </w:rPr>
        <w:softHyphen/>
      </w:r>
      <w:r w:rsidRPr="008255EA">
        <w:rPr>
          <w:color w:val="000000"/>
          <w:spacing w:val="2"/>
          <w:sz w:val="28"/>
          <w:szCs w:val="28"/>
        </w:rPr>
        <w:t>ружены на данной территории; б) поисковые предпосылки и поиско</w:t>
      </w:r>
      <w:r w:rsidRPr="008255EA">
        <w:rPr>
          <w:color w:val="000000"/>
          <w:spacing w:val="2"/>
          <w:sz w:val="28"/>
          <w:szCs w:val="28"/>
        </w:rPr>
        <w:softHyphen/>
      </w:r>
      <w:r w:rsidRPr="008255EA">
        <w:rPr>
          <w:color w:val="000000"/>
          <w:spacing w:val="6"/>
          <w:sz w:val="28"/>
          <w:szCs w:val="28"/>
        </w:rPr>
        <w:t>вые признаки на эти полезные ископаемые.</w:t>
      </w:r>
    </w:p>
    <w:p w:rsidR="00AD6AAC" w:rsidRPr="008255EA" w:rsidRDefault="00AD6AAC" w:rsidP="00AD6AAC">
      <w:pPr>
        <w:numPr>
          <w:ilvl w:val="0"/>
          <w:numId w:val="15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3"/>
          <w:sz w:val="28"/>
          <w:szCs w:val="28"/>
        </w:rPr>
        <w:t xml:space="preserve">Выделить перспективные площади для поисков определенных </w:t>
      </w:r>
      <w:r w:rsidRPr="008255EA">
        <w:rPr>
          <w:color w:val="000000"/>
          <w:spacing w:val="2"/>
          <w:sz w:val="28"/>
          <w:szCs w:val="28"/>
        </w:rPr>
        <w:t>полезных ископаемых.</w:t>
      </w:r>
    </w:p>
    <w:p w:rsidR="00AD6AAC" w:rsidRPr="008255EA" w:rsidRDefault="00AD6AAC" w:rsidP="00AD6AAC">
      <w:pPr>
        <w:numPr>
          <w:ilvl w:val="0"/>
          <w:numId w:val="15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11"/>
          <w:sz w:val="28"/>
          <w:szCs w:val="28"/>
        </w:rPr>
        <w:t xml:space="preserve">Выбрать и обосновать наиболее эффективный для данных </w:t>
      </w:r>
      <w:r w:rsidRPr="008255EA">
        <w:rPr>
          <w:color w:val="000000"/>
          <w:spacing w:val="3"/>
          <w:sz w:val="28"/>
          <w:szCs w:val="28"/>
        </w:rPr>
        <w:t>условий комплекс методов поисков.</w:t>
      </w:r>
    </w:p>
    <w:p w:rsidR="00AD6AAC" w:rsidRPr="008255EA" w:rsidRDefault="00AD6AAC" w:rsidP="00AD6AAC">
      <w:pPr>
        <w:numPr>
          <w:ilvl w:val="0"/>
          <w:numId w:val="15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7"/>
          <w:sz w:val="28"/>
          <w:szCs w:val="28"/>
        </w:rPr>
        <w:t>Определить объем поисковых работ.</w:t>
      </w:r>
    </w:p>
    <w:p w:rsidR="00AD6AAC" w:rsidRPr="008255EA" w:rsidRDefault="00AD6AAC" w:rsidP="00AD6AAC">
      <w:pPr>
        <w:numPr>
          <w:ilvl w:val="0"/>
          <w:numId w:val="15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"/>
          <w:sz w:val="28"/>
          <w:szCs w:val="28"/>
        </w:rPr>
        <w:t>Предусмотреть необходимые виды работ для перспективной оценки найденных объектов.</w:t>
      </w:r>
    </w:p>
    <w:p w:rsidR="00AD6AAC" w:rsidRPr="008255EA" w:rsidRDefault="00AD6AAC" w:rsidP="00AD6AAC">
      <w:pPr>
        <w:shd w:val="clear" w:color="auto" w:fill="FFFFFF"/>
        <w:spacing w:before="120" w:after="120"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7"/>
          <w:sz w:val="28"/>
          <w:szCs w:val="28"/>
        </w:rPr>
        <w:t>Ход</w:t>
      </w:r>
      <w:r w:rsidRPr="008255EA">
        <w:rPr>
          <w:color w:val="000000"/>
          <w:sz w:val="28"/>
          <w:szCs w:val="28"/>
        </w:rPr>
        <w:t xml:space="preserve">    </w:t>
      </w:r>
      <w:r w:rsidRPr="008255EA">
        <w:rPr>
          <w:color w:val="000000"/>
          <w:spacing w:val="68"/>
          <w:sz w:val="28"/>
          <w:szCs w:val="28"/>
        </w:rPr>
        <w:t>решения</w:t>
      </w:r>
      <w:r w:rsidRPr="008255EA">
        <w:rPr>
          <w:color w:val="000000"/>
          <w:sz w:val="28"/>
          <w:szCs w:val="28"/>
        </w:rPr>
        <w:t xml:space="preserve"> </w:t>
      </w:r>
      <w:r w:rsidRPr="008255EA">
        <w:rPr>
          <w:color w:val="000000"/>
          <w:spacing w:val="56"/>
          <w:sz w:val="28"/>
          <w:szCs w:val="28"/>
        </w:rPr>
        <w:t>задачи:</w:t>
      </w:r>
    </w:p>
    <w:p w:rsidR="00AD6AAC" w:rsidRPr="008255EA" w:rsidRDefault="00AD6AAC" w:rsidP="00AD6AAC">
      <w:pPr>
        <w:numPr>
          <w:ilvl w:val="0"/>
          <w:numId w:val="16"/>
        </w:numPr>
        <w:shd w:val="clear" w:color="auto" w:fill="FFFFFF"/>
        <w:tabs>
          <w:tab w:val="left" w:pos="598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>Площади, выделяемые для детальных поисков различных по</w:t>
      </w:r>
      <w:r w:rsidRPr="008255EA">
        <w:rPr>
          <w:color w:val="000000"/>
          <w:spacing w:val="5"/>
          <w:sz w:val="28"/>
          <w:szCs w:val="28"/>
        </w:rPr>
        <w:softHyphen/>
      </w:r>
      <w:r w:rsidRPr="008255EA">
        <w:rPr>
          <w:color w:val="000000"/>
          <w:spacing w:val="10"/>
          <w:sz w:val="28"/>
          <w:szCs w:val="28"/>
        </w:rPr>
        <w:t xml:space="preserve">лезных ископаемых, оконтурить на карте и подсчитать их объем </w:t>
      </w:r>
      <w:r w:rsidRPr="008255EA">
        <w:rPr>
          <w:color w:val="000000"/>
          <w:spacing w:val="8"/>
          <w:sz w:val="28"/>
          <w:szCs w:val="28"/>
        </w:rPr>
        <w:t>в квадратных километрах.</w:t>
      </w:r>
    </w:p>
    <w:p w:rsidR="00AD6AAC" w:rsidRPr="008255EA" w:rsidRDefault="00AD6AAC" w:rsidP="00AD6AAC">
      <w:pPr>
        <w:numPr>
          <w:ilvl w:val="0"/>
          <w:numId w:val="16"/>
        </w:numPr>
        <w:shd w:val="clear" w:color="auto" w:fill="FFFFFF"/>
        <w:tabs>
          <w:tab w:val="left" w:pos="598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z w:val="28"/>
          <w:szCs w:val="28"/>
        </w:rPr>
        <w:t>Для каждой из площадей в масштабе 1</w:t>
      </w:r>
      <w:proofErr w:type="gramStart"/>
      <w:r w:rsidRPr="008255EA">
        <w:rPr>
          <w:color w:val="000000"/>
          <w:sz w:val="28"/>
          <w:szCs w:val="28"/>
        </w:rPr>
        <w:t xml:space="preserve"> :</w:t>
      </w:r>
      <w:proofErr w:type="gramEnd"/>
      <w:r w:rsidRPr="008255EA">
        <w:rPr>
          <w:color w:val="000000"/>
          <w:sz w:val="28"/>
          <w:szCs w:val="28"/>
        </w:rPr>
        <w:t xml:space="preserve"> 10 000 показать схемы </w:t>
      </w:r>
      <w:r w:rsidRPr="008255EA">
        <w:rPr>
          <w:color w:val="000000"/>
          <w:spacing w:val="7"/>
          <w:sz w:val="28"/>
          <w:szCs w:val="28"/>
        </w:rPr>
        <w:t>поисковых работ и подсчитать их объем.</w:t>
      </w:r>
    </w:p>
    <w:p w:rsidR="00AD6AAC" w:rsidRPr="008255EA" w:rsidRDefault="00AD6AAC" w:rsidP="00AD6AAC">
      <w:pPr>
        <w:numPr>
          <w:ilvl w:val="0"/>
          <w:numId w:val="16"/>
        </w:numPr>
        <w:shd w:val="clear" w:color="auto" w:fill="FFFFFF"/>
        <w:tabs>
          <w:tab w:val="left" w:pos="598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7"/>
          <w:sz w:val="28"/>
          <w:szCs w:val="28"/>
        </w:rPr>
        <w:t>Составить сводную таблицу объемов поисковых работ.</w:t>
      </w:r>
    </w:p>
    <w:p w:rsidR="008A75AC" w:rsidRDefault="008A75AC"/>
    <w:sectPr w:rsidR="008A7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07B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">
    <w:nsid w:val="11714864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">
    <w:nsid w:val="13862CE8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3">
    <w:nsid w:val="154B0060"/>
    <w:multiLevelType w:val="singleLevel"/>
    <w:tmpl w:val="127A533E"/>
    <w:lvl w:ilvl="0">
      <w:start w:val="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D3E1A25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5">
    <w:nsid w:val="21CF4CB2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3D314D4C"/>
    <w:multiLevelType w:val="singleLevel"/>
    <w:tmpl w:val="56AC7534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>
    <w:nsid w:val="67062B6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8">
    <w:nsid w:val="6C8B6CA4"/>
    <w:multiLevelType w:val="singleLevel"/>
    <w:tmpl w:val="5E347746"/>
    <w:lvl w:ilvl="0">
      <w:start w:val="1"/>
      <w:numFmt w:val="decimal"/>
      <w:lvlText w:val="%1."/>
      <w:legacy w:legacy="1" w:legacySpace="0" w:legacyIndent="267"/>
      <w:lvlJc w:val="left"/>
      <w:rPr>
        <w:rFonts w:ascii="Times New Roman" w:hAnsi="Times New Roman" w:cs="Times New Roman" w:hint="default"/>
      </w:rPr>
    </w:lvl>
  </w:abstractNum>
  <w:abstractNum w:abstractNumId="9">
    <w:nsid w:val="6DB92939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0">
    <w:nsid w:val="6DCC6C6B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>
    <w:nsid w:val="74DC5DC6"/>
    <w:multiLevelType w:val="singleLevel"/>
    <w:tmpl w:val="5F6E5B5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2">
    <w:nsid w:val="75A91442"/>
    <w:multiLevelType w:val="singleLevel"/>
    <w:tmpl w:val="DA34B7F6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13">
    <w:nsid w:val="78257070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4">
    <w:nsid w:val="7AB079E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4"/>
  </w:num>
  <w:num w:numId="3">
    <w:abstractNumId w:val="14"/>
    <w:lvlOverride w:ilvl="0">
      <w:lvl w:ilvl="0">
        <w:start w:val="1"/>
        <w:numFmt w:val="decimal"/>
        <w:lvlText w:val="%1."/>
        <w:legacy w:legacy="1" w:legacySpace="0" w:legacyIndent="28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2"/>
  </w:num>
  <w:num w:numId="5">
    <w:abstractNumId w:val="3"/>
  </w:num>
  <w:num w:numId="6">
    <w:abstractNumId w:val="13"/>
  </w:num>
  <w:num w:numId="7">
    <w:abstractNumId w:val="2"/>
  </w:num>
  <w:num w:numId="8">
    <w:abstractNumId w:val="8"/>
  </w:num>
  <w:num w:numId="9">
    <w:abstractNumId w:val="6"/>
  </w:num>
  <w:num w:numId="10">
    <w:abstractNumId w:val="11"/>
  </w:num>
  <w:num w:numId="11">
    <w:abstractNumId w:val="1"/>
  </w:num>
  <w:num w:numId="12">
    <w:abstractNumId w:val="4"/>
  </w:num>
  <w:num w:numId="13">
    <w:abstractNumId w:val="9"/>
  </w:num>
  <w:num w:numId="14">
    <w:abstractNumId w:val="10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AAC"/>
    <w:rsid w:val="000D63AB"/>
    <w:rsid w:val="006B1F67"/>
    <w:rsid w:val="00704F15"/>
    <w:rsid w:val="008A75AC"/>
    <w:rsid w:val="00A83EAD"/>
    <w:rsid w:val="00AD6AAC"/>
    <w:rsid w:val="00C40D59"/>
    <w:rsid w:val="00E9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2015-09-09T13:36:00Z</dcterms:created>
  <dcterms:modified xsi:type="dcterms:W3CDTF">2015-09-09T13:36:00Z</dcterms:modified>
</cp:coreProperties>
</file>